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Opportunities &amp; Events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Opportunity or event name</w:t>
      </w:r>
    </w:p>
    <w:p>
      <w:r>
        <w:t>[Write this section here. You may adapt headings to suit your article.]</w:t>
      </w:r>
    </w:p>
    <w:p>
      <w:pPr>
        <w:pStyle w:val="Heading2"/>
      </w:pPr>
      <w:r>
        <w:t>Organizer and eligibility</w:t>
      </w:r>
    </w:p>
    <w:p>
      <w:r>
        <w:t>[Write this section here. You may adapt headings to suit your article.]</w:t>
      </w:r>
    </w:p>
    <w:p>
      <w:pPr>
        <w:pStyle w:val="Heading2"/>
      </w:pPr>
      <w:r>
        <w:t>Date, time and location / online access</w:t>
      </w:r>
    </w:p>
    <w:p>
      <w:r>
        <w:t>[Write this section here. You may adapt headings to suit your article.]</w:t>
      </w:r>
    </w:p>
    <w:p>
      <w:pPr>
        <w:pStyle w:val="Heading2"/>
      </w:pPr>
      <w:r>
        <w:t>What participants can expect</w:t>
      </w:r>
    </w:p>
    <w:p>
      <w:r>
        <w:t>[Write this section here. You may adapt headings to suit your article.]</w:t>
      </w:r>
    </w:p>
    <w:p>
      <w:pPr>
        <w:pStyle w:val="Heading2"/>
      </w:pPr>
      <w:r>
        <w:t>Registration process and deadline</w:t>
      </w:r>
    </w:p>
    <w:p>
      <w:r>
        <w:t>[Write this section here. You may adapt headings to suit your article.]</w:t>
      </w:r>
    </w:p>
    <w:p>
      <w:pPr>
        <w:pStyle w:val="Heading2"/>
      </w:pPr>
      <w:r>
        <w:t>Cost or funding (if applicable)</w:t>
      </w:r>
    </w:p>
    <w:p>
      <w:r>
        <w:t>[Write this section here. You may adapt headings to suit your article.]</w:t>
      </w:r>
    </w:p>
    <w:p>
      <w:pPr>
        <w:pStyle w:val="Heading2"/>
      </w:pPr>
      <w:r>
        <w:t>Official link and contact information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